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39" w:rsidRDefault="00A10D39" w:rsidP="00A10D39">
      <w:pPr>
        <w:rPr>
          <w:rFonts w:ascii="仿宋_GB2312" w:eastAsia="仿宋_GB2312"/>
          <w:sz w:val="32"/>
          <w:szCs w:val="32"/>
        </w:rPr>
      </w:pPr>
      <w:r w:rsidRPr="008D4E83">
        <w:rPr>
          <w:rFonts w:ascii="仿宋_GB2312" w:eastAsia="仿宋_GB2312" w:hint="eastAsia"/>
          <w:sz w:val="32"/>
          <w:szCs w:val="32"/>
        </w:rPr>
        <w:t>附件：</w:t>
      </w: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1080"/>
        <w:gridCol w:w="7015"/>
        <w:gridCol w:w="142"/>
      </w:tblGrid>
      <w:tr w:rsidR="00A10D39" w:rsidRPr="008D4E83" w:rsidTr="00A10D39">
        <w:trPr>
          <w:gridAfter w:val="1"/>
          <w:wAfter w:w="142" w:type="dxa"/>
          <w:trHeight w:val="27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A34" w:rsidRDefault="00A10D39" w:rsidP="003115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 w:rsidRPr="008D4E83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2012年药品流通行业统计工作</w:t>
            </w:r>
          </w:p>
          <w:p w:rsidR="00A10D39" w:rsidRPr="008D4E83" w:rsidRDefault="00311524" w:rsidP="006A6A3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开展较好的</w:t>
            </w:r>
            <w:r w:rsidR="00A10D39" w:rsidRPr="008D4E83">
              <w:rPr>
                <w:rFonts w:ascii="宋体" w:eastAsia="宋体" w:hAnsi="宋体" w:cs="宋体" w:hint="eastAsia"/>
                <w:b/>
                <w:color w:val="000000"/>
                <w:kern w:val="0"/>
                <w:sz w:val="36"/>
                <w:szCs w:val="36"/>
              </w:rPr>
              <w:t>单位名单</w:t>
            </w:r>
          </w:p>
        </w:tc>
      </w:tr>
      <w:tr w:rsidR="00A10D39" w:rsidRPr="008D4E83" w:rsidTr="00A10D39">
        <w:trPr>
          <w:gridAfter w:val="1"/>
          <w:wAfter w:w="142" w:type="dxa"/>
          <w:trHeight w:val="27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D39" w:rsidRPr="00C673EE" w:rsidRDefault="00A10D39" w:rsidP="00A10D39">
            <w:pPr>
              <w:widowControl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D39" w:rsidRPr="00C673EE" w:rsidRDefault="00A10D39" w:rsidP="000955F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C673E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地方行业协会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（1</w:t>
            </w:r>
            <w:r w:rsidR="000955F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家）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北京医药行业协会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31152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</w:t>
            </w:r>
            <w:r w:rsidR="00311524" w:rsidRPr="00150F58">
              <w:rPr>
                <w:rFonts w:ascii="宋体" w:eastAsia="宋体" w:hAnsi="宋体" w:cs="宋体" w:hint="eastAsia"/>
                <w:kern w:val="0"/>
                <w:sz w:val="22"/>
              </w:rPr>
              <w:t>上海医药商业行业协会</w:t>
            </w:r>
          </w:p>
        </w:tc>
      </w:tr>
      <w:tr w:rsidR="00150F58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F58" w:rsidRPr="00311524" w:rsidRDefault="00311524" w:rsidP="00150F58">
            <w:pPr>
              <w:widowControl/>
              <w:ind w:firstLineChars="400" w:firstLine="880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天津市医药商业协会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 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河北省医药行业协会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山西省零售商行业协会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吉林省药品流通行业协会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黑龙江省医药行业协会</w:t>
            </w:r>
          </w:p>
        </w:tc>
      </w:tr>
      <w:tr w:rsidR="000955F5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5F5" w:rsidRPr="00C673EE" w:rsidRDefault="000955F5" w:rsidP="000955F5">
            <w:pPr>
              <w:widowControl/>
              <w:ind w:firstLineChars="400" w:firstLine="880"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0955F5">
              <w:rPr>
                <w:rFonts w:ascii="宋体" w:eastAsia="宋体" w:hAnsi="宋体" w:cs="宋体" w:hint="eastAsia"/>
                <w:kern w:val="0"/>
                <w:sz w:val="22"/>
              </w:rPr>
              <w:t>江苏省医药商业协会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云南省医药行业协会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重庆医药行业协会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江西省医药商业协会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山东省医药商业协会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广东省医药行业协会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 xml:space="preserve">        </w:t>
            </w: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海南省医药保健品行业协会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福建省医药行业协会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贵州省医药商业协会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辽宁省医药商业协会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河南省药品流通发展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促</w:t>
            </w: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进会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湖南省药品流通行业协会</w:t>
            </w:r>
          </w:p>
        </w:tc>
      </w:tr>
      <w:tr w:rsidR="00A10D39" w:rsidRPr="00C673EE" w:rsidTr="00A10D39">
        <w:trPr>
          <w:trHeight w:val="27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C673E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药品流通直报企业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（293家）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省份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企业名称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北京金象复星医药股份有限公司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北京市顺义医药药材公司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北京医药股份有限公司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北京鹤年堂医药有限责任公司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北京恒生海康医药有限公司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北京科园信海医药经营有限公司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北京燃烽医药有限责任公司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北京上药爱心伟业医药有限公司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北京市京新龙医药销售有限公司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国药控股北京华鸿有限公司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国药控股北京天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星普信生物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国药控股北京有限公司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北京永安复星医药股份有限公司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国药健坤（北京）医药有限责任公司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中国永裕新兴医药有限公司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Default="00A10D39" w:rsidP="008A2EB0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天津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Default="00A10D39" w:rsidP="00A10D39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天津中新药业集团股份有限公司医药公司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国药控股天津有限公司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天津国药渤海医药有限公司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国药控股（天津）东方博康医药有限公司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天津世纪滨海生物医药有限公司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国药控股天津北方医药有限公司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河北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石药集团河北中诚医药有限公司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河北神威大药房连锁有限公司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山西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国药集团山西有限公司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晋中新都药业有限公司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国药控股山西有限公司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山西大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九洲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山西振东医药有限公司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山西通盛集团医药物流有限公司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长治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市昂生医药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物流有限公司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国药控股山西长治有限公司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阳泉市咱家医药物流有限公司</w:t>
            </w:r>
          </w:p>
        </w:tc>
      </w:tr>
      <w:tr w:rsidR="00720223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223" w:rsidRPr="00C673EE" w:rsidRDefault="00720223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223" w:rsidRPr="00C673EE" w:rsidRDefault="00720223" w:rsidP="00A10D3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720223">
              <w:rPr>
                <w:rFonts w:ascii="宋体" w:eastAsia="宋体" w:hAnsi="宋体" w:cs="宋体" w:hint="eastAsia"/>
                <w:kern w:val="0"/>
                <w:sz w:val="22"/>
              </w:rPr>
              <w:t>山西康美徕医药有限公司</w:t>
            </w:r>
          </w:p>
        </w:tc>
      </w:tr>
      <w:tr w:rsidR="00720223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223" w:rsidRPr="00C673EE" w:rsidRDefault="00720223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223" w:rsidRPr="00C673EE" w:rsidRDefault="00720223" w:rsidP="00A10D3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720223">
              <w:rPr>
                <w:rFonts w:ascii="宋体" w:eastAsia="宋体" w:hAnsi="宋体" w:cs="宋体" w:hint="eastAsia"/>
                <w:kern w:val="0"/>
                <w:sz w:val="22"/>
              </w:rPr>
              <w:t>山西亚宝医药经销有限公司</w:t>
            </w:r>
          </w:p>
        </w:tc>
      </w:tr>
      <w:tr w:rsidR="00720223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223" w:rsidRPr="00C673EE" w:rsidRDefault="00720223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223" w:rsidRPr="00C673EE" w:rsidRDefault="00720223" w:rsidP="00A10D3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720223">
              <w:rPr>
                <w:rFonts w:ascii="宋体" w:eastAsia="宋体" w:hAnsi="宋体" w:cs="宋体" w:hint="eastAsia"/>
                <w:kern w:val="0"/>
                <w:sz w:val="22"/>
              </w:rPr>
              <w:t>运城城区药材公司</w:t>
            </w:r>
          </w:p>
        </w:tc>
      </w:tr>
      <w:tr w:rsidR="00720223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0223" w:rsidRPr="00C673EE" w:rsidRDefault="00720223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223" w:rsidRPr="00C673EE" w:rsidRDefault="00720223" w:rsidP="00A10D3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720223">
              <w:rPr>
                <w:rFonts w:ascii="宋体" w:eastAsia="宋体" w:hAnsi="宋体" w:cs="宋体" w:hint="eastAsia"/>
                <w:kern w:val="0"/>
                <w:sz w:val="22"/>
              </w:rPr>
              <w:t>山西临汾医药药材有限公司</w:t>
            </w:r>
            <w:bookmarkStart w:id="0" w:name="_GoBack"/>
            <w:bookmarkEnd w:id="0"/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山西省太原医药药材公司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内蒙古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阿拉善盟医药有限公司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赤峰颈复康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赤峰雷蒙药品经销有限公司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呼伦贝尔市同致药业有限公司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内蒙古天和医药有限责任公司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辽宁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国药控股沈阳有限公司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东北制药集团供销有限公司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吉林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通化同德堂医药药材有限公司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松原市神光医药有限公司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长春市长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恒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吉林省北药医药股份有限公司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长春永新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迪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瑞药业有限公司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华润长春大格医药有限公司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延边高丽医药有限公司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黑龙江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哈药集团医药有限公司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绥化市医药有限公司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华润牡丹江天利医药有限公司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上海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上海雷允上北区药业股份有限公司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上海医药嘉定药业有限公司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上海余天成医药有限公司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上海市药材有限公司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上海虹桥药业有限公司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上海汇丰医药药材有限公司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上海罗达医药公司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上海美罗医药有限公司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上海南汇药材医药总公司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上海浦东新区医药药材有限公司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上海上生生物制品经营有限公司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上海外高桥医药分销中心有限公司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上海新世纪药业有限公司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上海医药分销控股份有限公司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上海第一医药崇明医药药材有限公司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上海云湖医药药材股份有限公司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上海汇仁医药有限公司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上海雷允上南翔医药有限公司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上海雷允</w:t>
            </w:r>
            <w:proofErr w:type="gramStart"/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上药业</w:t>
            </w:r>
            <w:proofErr w:type="gramEnd"/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上海申依医药有限公司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上海一德大药房连锁经营有限公司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上海复星药业有限公司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上海古华药业（集团）有限公司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上海市农工商长征医药有限公司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上海京卫医药有限公司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上海科泽医药有限公司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上海闵行区药材医药公司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上海童涵春堂药业股份有限公司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上海华仁医药有限公司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上海得一医药有限公司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上海复旦医药有限公司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上海新先锋华康医药有限公司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上海金石医药药材有限公司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上海雷允</w:t>
            </w:r>
            <w:proofErr w:type="gramStart"/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上药业</w:t>
            </w:r>
            <w:proofErr w:type="gramEnd"/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西区有限公司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上海海欣医药有限公司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上海九州通医药有限公司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</w:t>
            </w:r>
            <w:proofErr w:type="gramStart"/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信谊天一药业</w:t>
            </w:r>
            <w:proofErr w:type="gramEnd"/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上海药房股份有限公司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上海常富药业有限公司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上海沪甬医药有限公司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上海太安堂医药药材有限公司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江苏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常熟建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发医药有限公司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常州药业股份有限公司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华润昆山医药有限公司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连云港康缘医药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商业有限公司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南通礼安医药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徐州医药股份有限公司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江苏省医药公司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南京市银达医药有限公司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国药控股镇江有限公司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南通市医药经销有限公司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南京医药股份有限公司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江苏省润天生化医药有限公司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江苏同济医药有限公司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江苏华美医药有限责任公司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江苏恩华和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润医药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华润苏州利安医药有限公司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南京市江宁医药总公司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无锡东方药业有限公司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苏州雷允上国药连锁总店有限公司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苏州恒祥进出口有限公司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江苏科诚医药有限公司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金湖县医药有限公司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宿迁市医药有限公司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常熟市医药工业供销有限公司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国药控股无锡有限公司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江苏淮阴医药有限公司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洪泽县医药有限责任公司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南通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华氏佳源医药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南京新奥康医药有限公司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扬州医药集团广宁医药有限公司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江苏先声药业有限公司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南京同济堂医药有限公司</w:t>
            </w:r>
          </w:p>
        </w:tc>
      </w:tr>
      <w:tr w:rsidR="00A10D39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D39" w:rsidRPr="00C673EE" w:rsidRDefault="00A10D39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南通苏中医药物流有限公司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0955F5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宁波新城医药有限公司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浙江鼎盛医药有限公司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浙江省余姚市医药药材有限公司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奉化市医药药材有限公司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海尔施生物医药股份有限公司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杭州凯仑医药股份有限公司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华东医药股份有限公司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回音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必集团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宁波医药股份有限公司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浙江宝瑞医药有限公司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浙江大德药业集团浙江医药公司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浙江大生医药有限公司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浙江华通医药股份有限公司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浙江嘉信医药股份有限公司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浙江省医药工业有限公司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浙江来益医药有限公司（浙江医药股份有限公司）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浙江英特药业有限责任公司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浙江震元股份有限公司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安徽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安徽省安天医药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上海医药股份有限公司黄山华氏有限公司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安徽省医药（集团）股份有限公司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南京医药合肥天星有限公司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合肥康丽药业有限责任公司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淮北医药有限公司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福建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福建东南医药有限公司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福建鸿越医药有限公司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福建惠好药业有限公司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福建同春药业股份有限公司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福建新力量医药有限公司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福建中鹭医药有限公司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国药控股福建有限公司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鹭燕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（福建）药业股份有限公司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片仔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癀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（漳州）医药有限公司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厦门宏仁医药有限公司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厦门钜翔医药有限公司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厦门中鹭医药有限公司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江西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江西省汇仁集团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医药科研营销有限公司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江西华晨医药科技有限公司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江西康成药业有限公司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江西仁翔药业有限公司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江西天顺医药有限公司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江西南华药业有限公司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山东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青岛华氏国风医药有限责任公司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淄博众生医药有限公司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山东省德州泰康药业有限公司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国药控股聊城有限公司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山东省康诺盛世医药有限公司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山东省聊城利民药业集团有限公司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山东新华医药贸易有限公司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山东康惠医药有限公司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威海天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福医药有限公司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日照医药集团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山东鑫伟力药品有限公司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山东海王银河医药有限公司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青岛天合医药集团股份有限公司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山东省莱芜市医药公司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河南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国药控股河南股份有限公司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河南德尔康药业有限公司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河南省康信医药有限公司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河南省医药有限公司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华润河南医药有限公司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三门峡华为药品有限责任公司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商丘新先锋药业有限公司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湖北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湖北独活药业股份有限公司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湖北聚隆药业有限公司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恩施自治州恒信药业有限公司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国药控股湖北有限公司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湖北华立正源医药有限公司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湖北康欣医药有限公司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湖北孝感中药材有限公司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武汉东明药房连锁有限公司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宜昌市康鑫医药经销有限公司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宜昌市瑞康医药有限责任公司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鄂州吴都医药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华润湖北金马医药有限公司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武汉医药集团股份有限公司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新龙药业集团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湖北迪奥医药有限公司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华润新龙恩施有限公司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宜昌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市康正药业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贸易有限责任公司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同济堂医药有限公司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武汉马应龙大药房连锁有限公司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湖南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安化县医药总公司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长沙双鹤医药有限责任公司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常德市九芝堂医药有限公司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国药控股湖南有限公司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衡阳瑞源药业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衡阳市同德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祥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湖南长锋医药有限公司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湖南新汇医药有限公司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邵阳九福药业有限公司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广东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广州医药有限公司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广东省东莞国药集团有限公司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广东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大参林连锁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药店有限公司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广东广弘医药有限公司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广东济源堂药业有限公司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广东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振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东泰捷医药物流有限公司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广州采芝林药业有限公司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汕头市创美药业有限公司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广西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广西柳州医药股份有限公司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广西梧州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市杰迅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广西桂玉医药有限责任公司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广西一心医药有限责任公司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海南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海南寿南山医药有限公司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国药控股海南有限公司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海南华健药业有限公司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海南康众药业有限公司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海南鑫瑞药业有限公司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海南大岛广药业有限公司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海南大西洋制药厂有限公司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海南优莱特医药有限公司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海南悦健药业有限公司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海南中玉医药有限公司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海南华旗药业有限公司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海南康臣医药有限公司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海南涛生医药有限公司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海南同和药业有限公司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海南同心</w:t>
            </w:r>
            <w:proofErr w:type="gramStart"/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浩</w:t>
            </w:r>
            <w:proofErr w:type="gramEnd"/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海南光伟药业有限公司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海南宜通医药有限公司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海南振康药业有限公司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重庆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重庆桐君阁股份有限公司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重庆和平药房连锁有限责任公司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重庆科渝药品经营有限责任公司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重庆鑫斛药房连锁有限公司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四川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四川知仁医药有限责任公司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四川遂宁市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全泰堂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四川省南充药业（集团）有限公司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国药集团西南医药有限公司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四川南充科伦医药贸易有限公司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四川九州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通科创医药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泸州宝光医药有限公司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四川省医药集团有限责任公司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达州市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天泰药业集团有限公司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泸州本草堂医药有限公司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四川雅安安康盛中药材有限责任公司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四川杏林医药连锁有限责任公司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自贡市医药有限公司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贵州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贵州省医药（集团）有限责任公司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铜仁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梵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天药业有限公司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贵阳市医药有限公司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贵州弘一医药有限责任公司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遵义医药有限公司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贵州斯瑞医药有限公司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黔西南州天地药业贸易有限公司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贵州强生医药有限公司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国药控股贵州公司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贵州赤水黔北医药有限公司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贵州民生药业有限公司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毕节大众医药有限公司（贵州圣康堂医药经营有限公司）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贵州康心药业有限公司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云南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云南白药大药房有限公司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云南龙马药业有限公司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云南省保山市医药有限责任公司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陕西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陕西华信医药有限公司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陕西华远医药集团有限公司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陕西怡康医药有限责任公司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西安新</w:t>
            </w:r>
            <w:proofErr w:type="gramStart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西北双</w:t>
            </w:r>
            <w:proofErr w:type="gramEnd"/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鹤医药有限公司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西安双鹤医药股份有限公司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甘肃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国药控股甘肃有限公司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兰州强生有限公司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5F5" w:rsidRPr="00C673EE" w:rsidRDefault="000955F5" w:rsidP="00A10D39">
            <w:pPr>
              <w:widowControl/>
              <w:rPr>
                <w:rFonts w:ascii="Courier New" w:eastAsia="宋体" w:hAnsi="Courier New" w:cs="Courier New"/>
                <w:kern w:val="0"/>
                <w:sz w:val="22"/>
              </w:rPr>
            </w:pPr>
            <w:r w:rsidRPr="00C673EE">
              <w:rPr>
                <w:rFonts w:ascii="Courier New" w:eastAsia="宋体" w:hAnsi="Courier New" w:cs="Courier New"/>
                <w:kern w:val="0"/>
                <w:sz w:val="22"/>
              </w:rPr>
              <w:t>兰州西城药业有限公司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青海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青海省富康医药集团有限责任公司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青海省新绿洲医药集团有限责任公司</w:t>
            </w:r>
          </w:p>
        </w:tc>
      </w:tr>
      <w:tr w:rsidR="000955F5" w:rsidRPr="00C673EE" w:rsidTr="00A10D39">
        <w:trPr>
          <w:trHeight w:val="2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新疆</w:t>
            </w:r>
          </w:p>
        </w:tc>
        <w:tc>
          <w:tcPr>
            <w:tcW w:w="7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F5" w:rsidRPr="00C673EE" w:rsidRDefault="000955F5" w:rsidP="00A10D39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C673EE">
              <w:rPr>
                <w:rFonts w:ascii="宋体" w:eastAsia="宋体" w:hAnsi="宋体" w:cs="宋体" w:hint="eastAsia"/>
                <w:kern w:val="0"/>
                <w:sz w:val="22"/>
              </w:rPr>
              <w:t>国药集团新疆新特药业有限公司</w:t>
            </w:r>
          </w:p>
        </w:tc>
      </w:tr>
    </w:tbl>
    <w:p w:rsidR="00A10D39" w:rsidRPr="00C673EE" w:rsidRDefault="00A10D39" w:rsidP="00A10D39">
      <w:pPr>
        <w:rPr>
          <w:rFonts w:ascii="仿宋_GB2312" w:eastAsia="仿宋_GB2312"/>
          <w:sz w:val="32"/>
          <w:szCs w:val="32"/>
        </w:rPr>
      </w:pPr>
    </w:p>
    <w:p w:rsidR="00F375AF" w:rsidRDefault="00F375AF"/>
    <w:sectPr w:rsidR="00F375AF" w:rsidSect="000F7628">
      <w:headerReference w:type="default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4BB" w:rsidRDefault="003434BB" w:rsidP="00A10D39">
      <w:r>
        <w:separator/>
      </w:r>
    </w:p>
  </w:endnote>
  <w:endnote w:type="continuationSeparator" w:id="0">
    <w:p w:rsidR="003434BB" w:rsidRDefault="003434BB" w:rsidP="00A1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919267"/>
      <w:docPartObj>
        <w:docPartGallery w:val="Page Numbers (Bottom of Page)"/>
        <w:docPartUnique/>
      </w:docPartObj>
    </w:sdtPr>
    <w:sdtContent>
      <w:p w:rsidR="000955F5" w:rsidRDefault="000955F5" w:rsidP="00A10D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223" w:rsidRPr="00720223">
          <w:rPr>
            <w:noProof/>
            <w:lang w:val="zh-CN"/>
          </w:rPr>
          <w:t>3</w:t>
        </w:r>
        <w:r>
          <w:fldChar w:fldCharType="end"/>
        </w:r>
      </w:p>
    </w:sdtContent>
  </w:sdt>
  <w:p w:rsidR="000955F5" w:rsidRDefault="000955F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732878"/>
      <w:docPartObj>
        <w:docPartGallery w:val="Page Numbers (Bottom of Page)"/>
        <w:docPartUnique/>
      </w:docPartObj>
    </w:sdtPr>
    <w:sdtContent>
      <w:p w:rsidR="000955F5" w:rsidRDefault="000955F5" w:rsidP="00E81D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955F5">
          <w:rPr>
            <w:noProof/>
            <w:lang w:val="zh-CN"/>
          </w:rPr>
          <w:t>1</w:t>
        </w:r>
        <w:r>
          <w:fldChar w:fldCharType="end"/>
        </w:r>
      </w:p>
    </w:sdtContent>
  </w:sdt>
  <w:p w:rsidR="000955F5" w:rsidRDefault="000955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4BB" w:rsidRDefault="003434BB" w:rsidP="00A10D39">
      <w:r>
        <w:separator/>
      </w:r>
    </w:p>
  </w:footnote>
  <w:footnote w:type="continuationSeparator" w:id="0">
    <w:p w:rsidR="003434BB" w:rsidRDefault="003434BB" w:rsidP="00A10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5F5" w:rsidRDefault="000955F5" w:rsidP="004E05C9">
    <w:pPr>
      <w:pStyle w:val="a3"/>
      <w:pBdr>
        <w:bottom w:val="single" w:sz="6" w:space="18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DB"/>
    <w:rsid w:val="000955F5"/>
    <w:rsid w:val="000F7628"/>
    <w:rsid w:val="0010644A"/>
    <w:rsid w:val="00150F58"/>
    <w:rsid w:val="00205D01"/>
    <w:rsid w:val="00311524"/>
    <w:rsid w:val="003433DB"/>
    <w:rsid w:val="003434BB"/>
    <w:rsid w:val="003D2721"/>
    <w:rsid w:val="003F4375"/>
    <w:rsid w:val="004E05C9"/>
    <w:rsid w:val="006051CF"/>
    <w:rsid w:val="006A6A34"/>
    <w:rsid w:val="00720223"/>
    <w:rsid w:val="008A2EB0"/>
    <w:rsid w:val="00985472"/>
    <w:rsid w:val="00A10D39"/>
    <w:rsid w:val="00AC554B"/>
    <w:rsid w:val="00B42435"/>
    <w:rsid w:val="00B77772"/>
    <w:rsid w:val="00C70E48"/>
    <w:rsid w:val="00CE5C30"/>
    <w:rsid w:val="00E46054"/>
    <w:rsid w:val="00E81D79"/>
    <w:rsid w:val="00EB6EA1"/>
    <w:rsid w:val="00F20859"/>
    <w:rsid w:val="00F375AF"/>
    <w:rsid w:val="00F55CF1"/>
    <w:rsid w:val="00F8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0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0D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0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0D3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10D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10D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D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0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0D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0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0D3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10D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10D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710</Words>
  <Characters>4051</Characters>
  <Application>Microsoft Office Word</Application>
  <DocSecurity>0</DocSecurity>
  <Lines>33</Lines>
  <Paragraphs>9</Paragraphs>
  <ScaleCrop>false</ScaleCrop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MOFCOM</dc:creator>
  <cp:keywords/>
  <dc:description/>
  <cp:lastModifiedBy>MOFCOM</cp:lastModifiedBy>
  <cp:revision>18</cp:revision>
  <cp:lastPrinted>2013-02-20T06:34:00Z</cp:lastPrinted>
  <dcterms:created xsi:type="dcterms:W3CDTF">2013-02-17T09:54:00Z</dcterms:created>
  <dcterms:modified xsi:type="dcterms:W3CDTF">2013-03-04T08:13:00Z</dcterms:modified>
</cp:coreProperties>
</file>